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D251" w14:textId="77777777" w:rsidR="00064CCA" w:rsidRPr="007E20FD" w:rsidRDefault="00740D95" w:rsidP="003F5ECF">
      <w:pPr>
        <w:spacing w:line="240" w:lineRule="atLeast"/>
        <w:jc w:val="center"/>
        <w:rPr>
          <w:rFonts w:ascii="HG丸ｺﾞｼｯｸM-PRO" w:eastAsia="HG丸ｺﾞｼｯｸM-PRO" w:hAnsiTheme="majorEastAsia"/>
          <w:b/>
          <w:color w:val="000000" w:themeColor="text1"/>
          <w:sz w:val="36"/>
          <w:szCs w:val="36"/>
        </w:rPr>
      </w:pPr>
      <w:r w:rsidRPr="007E20FD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　</w:t>
      </w:r>
      <w:r w:rsidRPr="007E20FD">
        <w:rPr>
          <w:rFonts w:ascii="HG丸ｺﾞｼｯｸM-PRO" w:eastAsia="HG丸ｺﾞｼｯｸM-PRO" w:hAnsiTheme="majorEastAsia" w:hint="eastAsia"/>
          <w:b/>
          <w:color w:val="000000" w:themeColor="text1"/>
          <w:sz w:val="36"/>
          <w:szCs w:val="36"/>
        </w:rPr>
        <w:t>電気</w:t>
      </w:r>
      <w:r w:rsidR="00064CCA" w:rsidRPr="007E20FD">
        <w:rPr>
          <w:rFonts w:ascii="HG丸ｺﾞｼｯｸM-PRO" w:eastAsia="HG丸ｺﾞｼｯｸM-PRO" w:hAnsiTheme="majorEastAsia" w:hint="eastAsia"/>
          <w:b/>
          <w:color w:val="000000" w:themeColor="text1"/>
          <w:sz w:val="36"/>
          <w:szCs w:val="36"/>
        </w:rPr>
        <w:t>式生ごみ処理機購入補助制度のお知らせ</w:t>
      </w:r>
    </w:p>
    <w:p w14:paraId="66E74205" w14:textId="77777777" w:rsidR="00064CCA" w:rsidRDefault="00000000" w:rsidP="003F5ECF">
      <w:pPr>
        <w:spacing w:line="240" w:lineRule="atLeast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24"/>
          <w:szCs w:val="24"/>
        </w:rPr>
        <w:pict w14:anchorId="58222D69">
          <v:rect id="正方形/長方形 1" o:spid="_x0000_s2059" style="position:absolute;margin-left:5357.95pt;margin-top:4.5pt;width:536.25pt;height:121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" fillcolor="yellow" stroked="f" strokecolor="#1f4d78 [1604]" strokeweight="1pt">
            <v:textbox>
              <w:txbxContent>
                <w:p w14:paraId="28E99743" w14:textId="77777777" w:rsidR="00D43FDB" w:rsidRPr="006B6ED2" w:rsidRDefault="00064CCA" w:rsidP="001C2011">
                  <w:pPr>
                    <w:ind w:firstLineChars="50" w:firstLine="402"/>
                    <w:jc w:val="left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80"/>
                      <w:szCs w:val="80"/>
                    </w:rPr>
                  </w:pPr>
                  <w:r w:rsidRPr="006B6ED2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80"/>
                      <w:szCs w:val="80"/>
                    </w:rPr>
                    <w:t>ごみの</w:t>
                  </w:r>
                  <w:r w:rsidRPr="006B6ED2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80"/>
                      <w:szCs w:val="80"/>
                    </w:rPr>
                    <w:t>減量化</w:t>
                  </w:r>
                  <w:r w:rsidRPr="006B6ED2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80"/>
                      <w:szCs w:val="80"/>
                    </w:rPr>
                    <w:t>は</w:t>
                  </w:r>
                </w:p>
                <w:p w14:paraId="245CBBE2" w14:textId="77777777" w:rsidR="00064CCA" w:rsidRPr="006B6ED2" w:rsidRDefault="00064CCA" w:rsidP="001C2011">
                  <w:pPr>
                    <w:jc w:val="right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80"/>
                      <w:szCs w:val="80"/>
                    </w:rPr>
                  </w:pPr>
                  <w:r w:rsidRPr="006B6ED2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80"/>
                      <w:szCs w:val="80"/>
                    </w:rPr>
                    <w:t>生ごみ処理機で</w:t>
                  </w:r>
                  <w:r w:rsidR="001C2011" w:rsidRPr="006B6ED2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80"/>
                      <w:szCs w:val="80"/>
                    </w:rPr>
                    <w:t xml:space="preserve"> !！</w:t>
                  </w:r>
                </w:p>
              </w:txbxContent>
            </v:textbox>
            <w10:wrap anchorx="margin"/>
          </v:rect>
        </w:pict>
      </w:r>
    </w:p>
    <w:p w14:paraId="50DC966D" w14:textId="77777777" w:rsidR="00064CCA" w:rsidRDefault="00064CCA" w:rsidP="003F5ECF">
      <w:pPr>
        <w:spacing w:line="240" w:lineRule="atLeast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3983C0EB" w14:textId="77777777" w:rsidR="00064CCA" w:rsidRDefault="00000000" w:rsidP="003F5ECF">
      <w:pPr>
        <w:spacing w:line="240" w:lineRule="atLeast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b/>
          <w:noProof/>
          <w:sz w:val="16"/>
          <w:szCs w:val="16"/>
        </w:rPr>
        <w:pict w14:anchorId="3234F6DA">
          <v:rect id="正方形/長方形 6" o:spid="_x0000_s2060" style="position:absolute;margin-left:26.4pt;margin-top:17.8pt;width:119.25pt;height:120.75pt;z-index:25167667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" filled="f" stroked="f" strokeweight="1pt">
            <v:textbox>
              <w:txbxContent>
                <w:p w14:paraId="71036ACD" w14:textId="77777777" w:rsidR="00D43FDB" w:rsidRPr="003E4140" w:rsidRDefault="00D43FDB" w:rsidP="00D43FDB">
                  <w:pPr>
                    <w:jc w:val="center"/>
                    <w:rPr>
                      <w:color w:val="FFFFFF" w:themeColor="background1"/>
                    </w:rPr>
                  </w:pPr>
                  <w:r w:rsidRPr="003E4140">
                    <w:rPr>
                      <w:rFonts w:hint="eastAsia"/>
                      <w:b/>
                      <w:noProof/>
                      <w:color w:val="FFFFFF" w:themeColor="background1"/>
                      <w:sz w:val="16"/>
                      <w:szCs w:val="16"/>
                    </w:rPr>
                    <w:drawing>
                      <wp:inline distT="0" distB="0" distL="0" distR="0" wp14:anchorId="217F34C9" wp14:editId="2818BC7E">
                        <wp:extent cx="969936" cy="1209675"/>
                        <wp:effectExtent l="152400" t="57150" r="115914" b="790575"/>
                        <wp:docPr id="8" name="図 8" descr="リサイクラ－ゴミ捨て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リサイクラ－ゴミ捨て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9936" cy="1209675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solidFill>
                                    <a:srgbClr val="333333"/>
                                  </a:solidFill>
                                </a:ln>
                                <a:effectLst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14:paraId="0E8CD1BD" w14:textId="77777777" w:rsidR="00064CCA" w:rsidRDefault="00064CCA" w:rsidP="003F5ECF">
      <w:pPr>
        <w:spacing w:line="240" w:lineRule="atLeast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4B56F562" w14:textId="77777777" w:rsidR="00064CCA" w:rsidRDefault="00064CCA" w:rsidP="003F5ECF">
      <w:pPr>
        <w:spacing w:line="240" w:lineRule="atLeast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62109381" w14:textId="77777777" w:rsidR="00064CCA" w:rsidRDefault="00064CCA" w:rsidP="003F5ECF">
      <w:pPr>
        <w:spacing w:line="240" w:lineRule="atLeast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30F7B313" w14:textId="77777777" w:rsidR="00064CCA" w:rsidRDefault="00064CCA" w:rsidP="003F5ECF">
      <w:pPr>
        <w:spacing w:line="240" w:lineRule="atLeast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299DB95E" w14:textId="77777777" w:rsidR="00955B0A" w:rsidRDefault="00955B0A" w:rsidP="003F5ECF">
      <w:pPr>
        <w:spacing w:line="240" w:lineRule="atLeast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22DD2058" w14:textId="77777777" w:rsidR="009A660B" w:rsidRPr="00740D95" w:rsidRDefault="009A660B" w:rsidP="003F5ECF">
      <w:pPr>
        <w:spacing w:line="240" w:lineRule="atLeast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182E979A" w14:textId="77777777" w:rsidR="00064CCA" w:rsidRPr="004E53F8" w:rsidRDefault="00D43FDB" w:rsidP="00740D95">
      <w:pPr>
        <w:adjustRightInd w:val="0"/>
        <w:snapToGrid w:val="0"/>
        <w:ind w:firstLineChars="100" w:firstLine="28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E53F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生ごみは、家庭から出る可燃ごみの半分を占めていると言われており、一般ごみの年間排出</w:t>
      </w:r>
      <w:r w:rsidR="00CD699F" w:rsidRPr="004E53F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量の約３割以上を生ごみが占めていると</w:t>
      </w:r>
      <w:r w:rsidR="00B7455E" w:rsidRPr="004E53F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も</w:t>
      </w:r>
      <w:r w:rsidR="00CD699F" w:rsidRPr="004E53F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言われています。</w:t>
      </w:r>
    </w:p>
    <w:p w14:paraId="4E7ABB4C" w14:textId="77777777" w:rsidR="00CD699F" w:rsidRPr="00740D95" w:rsidRDefault="00CD699F" w:rsidP="00740D95">
      <w:pPr>
        <w:adjustRightInd w:val="0"/>
        <w:snapToGrid w:val="0"/>
        <w:ind w:firstLineChars="100" w:firstLine="280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4E53F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そこで</w:t>
      </w:r>
      <w:r w:rsidR="00740D95" w:rsidRPr="004E53F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、</w:t>
      </w:r>
      <w:r w:rsidRPr="004E53F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霧島市では、生ごみの減量化を図るため、家庭用の電気式生ごみ処理機を購入した市民</w:t>
      </w:r>
      <w:r w:rsidR="001C2011" w:rsidRPr="004E53F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の方</w:t>
      </w:r>
      <w:r w:rsidRPr="004E53F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に補助金を交付しています。</w:t>
      </w:r>
    </w:p>
    <w:p w14:paraId="55702FF8" w14:textId="77777777" w:rsidR="00064CCA" w:rsidRDefault="00064CCA" w:rsidP="00705F5E">
      <w:pPr>
        <w:adjustRightInd w:val="0"/>
        <w:snapToGrid w:val="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4BED235F" w14:textId="77777777" w:rsidR="00064CCA" w:rsidRPr="004E53F8" w:rsidRDefault="00000000" w:rsidP="00705F5E">
      <w:pPr>
        <w:adjustRightInd w:val="0"/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</w:rPr>
        <w:pict w14:anchorId="34EEDDA4">
          <v:shapetype id="_x0000_t109" coordsize="21600,21600" o:spt="109" path="m,l,21600r21600,l21600,xe">
            <v:stroke joinstyle="miter"/>
            <v:path gradientshapeok="t" o:connecttype="rect"/>
          </v:shapetype>
          <v:shape id="フローチャート: 処理 9" o:spid="_x0000_s2061" type="#_x0000_t109" style="position:absolute;margin-left:405pt;margin-top:4.9pt;width:144.75pt;height:91.5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" filled="f" stroked="f" strokeweight="1pt">
            <v:textbox>
              <w:txbxContent>
                <w:p w14:paraId="4A12E104" w14:textId="77777777" w:rsidR="00CD699F" w:rsidRDefault="00CD699F" w:rsidP="00CD699F">
                  <w:pPr>
                    <w:jc w:val="center"/>
                  </w:pPr>
                  <w:r>
                    <w:rPr>
                      <w:rFonts w:hint="eastAsia"/>
                      <w:b/>
                      <w:noProof/>
                      <w:sz w:val="48"/>
                    </w:rPr>
                    <w:drawing>
                      <wp:inline distT="0" distB="0" distL="0" distR="0" wp14:anchorId="5803ED76" wp14:editId="29B9B0D8">
                        <wp:extent cx="1133680" cy="857250"/>
                        <wp:effectExtent l="19050" t="0" r="9320" b="0"/>
                        <wp:docPr id="33" name="図 33" descr="ゴミ減った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ゴミ減った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8431" cy="8608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b/>
          <w:noProof/>
          <w:color w:val="000000" w:themeColor="text1"/>
          <w:sz w:val="24"/>
          <w:szCs w:val="24"/>
        </w:rPr>
        <w:pict w14:anchorId="4AB9AB41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フローチャート: 代替処理 18" o:spid="_x0000_s2062" type="#_x0000_t176" style="position:absolute;margin-left:0;margin-top:1.5pt;width:80.25pt;height:25.5pt;z-index:251680768;visibility:visible;mso-wrap-style:squar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" fillcolor="yellow" strokecolor="#ffc000" strokeweight="1pt">
            <v:textbox>
              <w:txbxContent>
                <w:p w14:paraId="678C0CF1" w14:textId="77777777" w:rsidR="00CD699F" w:rsidRPr="00955B0A" w:rsidRDefault="00CD699F" w:rsidP="00CD699F">
                  <w:pPr>
                    <w:jc w:val="center"/>
                    <w:rPr>
                      <w:rFonts w:ascii="HG丸ｺﾞｼｯｸM-PRO" w:eastAsia="HG丸ｺﾞｼｯｸM-PRO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5B0A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 xml:space="preserve">対 </w:t>
                  </w:r>
                  <w:r w:rsidRPr="00955B0A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>象 者</w:t>
                  </w:r>
                </w:p>
              </w:txbxContent>
            </v:textbox>
            <w10:wrap anchorx="margin"/>
          </v:shape>
        </w:pict>
      </w:r>
      <w:r w:rsidR="00CD699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　　　　</w:t>
      </w:r>
      <w:r w:rsidR="009D319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9D3193" w:rsidRPr="004E53F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・霧島市に住所を有し、かつ居住し、家庭で使用する方。（１世帯に</w:t>
      </w:r>
      <w:r w:rsidR="00CD699F" w:rsidRPr="004E53F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つき１個）</w:t>
      </w:r>
    </w:p>
    <w:p w14:paraId="6372CB07" w14:textId="4FAE60AC" w:rsidR="00064CCA" w:rsidRDefault="009D3193" w:rsidP="00705F5E">
      <w:pPr>
        <w:adjustRightInd w:val="0"/>
        <w:snapToGrid w:val="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4E53F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</w:t>
      </w:r>
      <w:r w:rsidR="007807A4" w:rsidRPr="004E53F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7807A4" w:rsidRPr="00F36F56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過去に本補助金の交付を受けていない方</w:t>
      </w:r>
    </w:p>
    <w:p w14:paraId="45E3AB60" w14:textId="77777777" w:rsidR="00705F5E" w:rsidRPr="0020769B" w:rsidRDefault="00705F5E" w:rsidP="00705F5E">
      <w:pPr>
        <w:adjustRightInd w:val="0"/>
        <w:snapToGrid w:val="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4A3267ED" w14:textId="141CB2CD" w:rsidR="00072D00" w:rsidRPr="004E53F8" w:rsidRDefault="00000000" w:rsidP="00072D00">
      <w:pPr>
        <w:adjustRightInd w:val="0"/>
        <w:snapToGrid w:val="0"/>
        <w:ind w:left="2409" w:hangingChars="800" w:hanging="2409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30"/>
          <w:szCs w:val="30"/>
        </w:rPr>
        <w:pict w14:anchorId="4FEBABD0">
          <v:shape id="フローチャート: 代替処理 19" o:spid="_x0000_s2063" type="#_x0000_t176" style="position:absolute;left:0;text-align:left;margin-left:0;margin-top:0;width:80.25pt;height:25.5pt;z-index:251682816;visibility:visible;mso-wrap-style:squar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" fillcolor="yellow" strokecolor="#ffc000" strokeweight="1pt">
            <v:textbox>
              <w:txbxContent>
                <w:p w14:paraId="66B4513F" w14:textId="77777777" w:rsidR="007807A4" w:rsidRPr="00955B0A" w:rsidRDefault="007807A4" w:rsidP="007807A4">
                  <w:pPr>
                    <w:jc w:val="center"/>
                    <w:rPr>
                      <w:rFonts w:ascii="HG丸ｺﾞｼｯｸM-PRO" w:eastAsia="HG丸ｺﾞｼｯｸM-PRO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5B0A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>補助金</w:t>
                  </w:r>
                  <w:r w:rsidR="00AF0D1B" w:rsidRPr="00955B0A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>額</w:t>
                  </w:r>
                </w:p>
              </w:txbxContent>
            </v:textbox>
            <w10:wrap anchorx="margin"/>
          </v:shape>
        </w:pict>
      </w:r>
      <w:r w:rsidR="007807A4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　　　　　</w:t>
      </w:r>
      <w:r w:rsidR="00072D00" w:rsidRPr="004E53F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・上限</w:t>
      </w:r>
      <w:r w:rsidR="00F36F5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１５</w:t>
      </w:r>
      <w:r w:rsidR="00766D50" w:rsidRPr="004E53F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，０００</w:t>
      </w:r>
      <w:r w:rsidR="00072D00" w:rsidRPr="004E53F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円</w:t>
      </w:r>
    </w:p>
    <w:p w14:paraId="0AC9D813" w14:textId="77777777" w:rsidR="00064CCA" w:rsidRPr="004E53F8" w:rsidRDefault="007807A4" w:rsidP="00072D00">
      <w:pPr>
        <w:adjustRightInd w:val="0"/>
        <w:snapToGrid w:val="0"/>
        <w:ind w:leftChars="800" w:left="16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53F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・購入金額（消費税含む）の２分の１（1,000円未満切り捨て）</w:t>
      </w:r>
    </w:p>
    <w:p w14:paraId="7C7316BB" w14:textId="77777777" w:rsidR="00064CCA" w:rsidRPr="004E53F8" w:rsidRDefault="007807A4" w:rsidP="00705F5E">
      <w:pPr>
        <w:adjustRightInd w:val="0"/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53F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</w:t>
      </w:r>
      <w:r w:rsidR="00072D00" w:rsidRPr="004E53F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※現金及び電子マネー、クレジットカード払いが対象です。</w:t>
      </w:r>
    </w:p>
    <w:p w14:paraId="663C0F39" w14:textId="77777777" w:rsidR="00F02AFB" w:rsidRPr="004E53F8" w:rsidRDefault="004E53F8" w:rsidP="00705F5E">
      <w:pPr>
        <w:adjustRightInd w:val="0"/>
        <w:snapToGrid w:val="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4E53F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</w:t>
      </w:r>
      <w:r w:rsidR="00072D00" w:rsidRPr="004E53F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ポイント</w:t>
      </w:r>
      <w:r w:rsidR="009A660B" w:rsidRPr="004E53F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払い</w:t>
      </w:r>
      <w:r w:rsidR="00F02AFB" w:rsidRPr="004E53F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は対象外です。（現金で支払った</w:t>
      </w:r>
      <w:r w:rsidR="009A660B" w:rsidRPr="004E53F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分のみ対象とします。</w:t>
      </w:r>
      <w:r w:rsidR="00F02AFB" w:rsidRPr="004E53F8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）</w:t>
      </w:r>
    </w:p>
    <w:p w14:paraId="2920F153" w14:textId="77777777" w:rsidR="00705F5E" w:rsidRDefault="00000000" w:rsidP="00705F5E">
      <w:pPr>
        <w:adjustRightInd w:val="0"/>
        <w:snapToGrid w:val="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30"/>
          <w:szCs w:val="30"/>
        </w:rPr>
        <w:pict w14:anchorId="1F2B242E">
          <v:shape id="フローチャート: 代替処理 20" o:spid="_x0000_s2064" type="#_x0000_t176" style="position:absolute;margin-left:0;margin-top:9.55pt;width:105.9pt;height:25.5pt;z-index:251684864;visibility:visibl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" fillcolor="yellow" strokecolor="#ffc000" strokeweight="1pt">
            <v:textbox>
              <w:txbxContent>
                <w:p w14:paraId="78A3296F" w14:textId="77777777" w:rsidR="00AF0D1B" w:rsidRPr="00955B0A" w:rsidRDefault="001C2011" w:rsidP="00955B0A">
                  <w:pPr>
                    <w:jc w:val="center"/>
                    <w:rPr>
                      <w:rFonts w:ascii="HG丸ｺﾞｼｯｸM-PRO" w:eastAsia="HG丸ｺﾞｼｯｸM-PRO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5B0A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>主な</w:t>
                  </w:r>
                  <w:r w:rsidR="00AF0D1B" w:rsidRPr="00955B0A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>対象機器</w:t>
                  </w:r>
                </w:p>
              </w:txbxContent>
            </v:textbox>
            <w10:wrap anchorx="margin"/>
          </v:shape>
        </w:pict>
      </w:r>
    </w:p>
    <w:p w14:paraId="6FD6BB0A" w14:textId="77777777" w:rsidR="00064CCA" w:rsidRPr="004E53F8" w:rsidRDefault="00AF0D1B" w:rsidP="00705F5E">
      <w:pPr>
        <w:adjustRightInd w:val="0"/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　　　　　</w:t>
      </w:r>
      <w:r w:rsidR="001C201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</w:t>
      </w:r>
      <w:r w:rsidRPr="004E53F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・家庭の生ごみを電気で分解処理する生ごみ処理機。</w:t>
      </w:r>
      <w:r w:rsidRPr="004E53F8">
        <w:rPr>
          <w:rFonts w:asciiTheme="majorEastAsia" w:eastAsiaTheme="majorEastAsia" w:hAnsiTheme="majorEastAsia" w:hint="eastAsia"/>
          <w:color w:val="000000" w:themeColor="text1"/>
          <w:szCs w:val="21"/>
        </w:rPr>
        <w:t>（ディスポーザー</w:t>
      </w:r>
      <w:r w:rsidR="009D3193" w:rsidRPr="004E53F8">
        <w:rPr>
          <w:rFonts w:asciiTheme="majorEastAsia" w:eastAsiaTheme="majorEastAsia" w:hAnsiTheme="majorEastAsia" w:hint="eastAsia"/>
          <w:color w:val="000000" w:themeColor="text1"/>
          <w:szCs w:val="21"/>
        </w:rPr>
        <w:t>を</w:t>
      </w:r>
      <w:r w:rsidRPr="004E53F8">
        <w:rPr>
          <w:rFonts w:asciiTheme="majorEastAsia" w:eastAsiaTheme="majorEastAsia" w:hAnsiTheme="majorEastAsia" w:hint="eastAsia"/>
          <w:color w:val="000000" w:themeColor="text1"/>
          <w:szCs w:val="21"/>
        </w:rPr>
        <w:t>除く</w:t>
      </w:r>
      <w:r w:rsidR="00460B9E" w:rsidRPr="004E53F8">
        <w:rPr>
          <w:rFonts w:asciiTheme="majorEastAsia" w:eastAsiaTheme="majorEastAsia" w:hAnsiTheme="majorEastAsia" w:hint="eastAsia"/>
          <w:color w:val="000000" w:themeColor="text1"/>
          <w:szCs w:val="21"/>
        </w:rPr>
        <w:t>。</w:t>
      </w:r>
      <w:r w:rsidRPr="004E53F8">
        <w:rPr>
          <w:rFonts w:asciiTheme="majorEastAsia" w:eastAsiaTheme="majorEastAsia" w:hAnsiTheme="majorEastAsia" w:hint="eastAsia"/>
          <w:color w:val="000000" w:themeColor="text1"/>
          <w:szCs w:val="21"/>
        </w:rPr>
        <w:t>）</w:t>
      </w:r>
    </w:p>
    <w:p w14:paraId="1BD27030" w14:textId="77777777" w:rsidR="004E53F8" w:rsidRPr="004E53F8" w:rsidRDefault="004E53F8" w:rsidP="00705F5E">
      <w:pPr>
        <w:adjustRightInd w:val="0"/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E53F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　　※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処理機本体のみ対象です。</w:t>
      </w:r>
      <w:r w:rsidRPr="004E53F8">
        <w:rPr>
          <w:rFonts w:asciiTheme="majorEastAsia" w:eastAsiaTheme="majorEastAsia" w:hAnsiTheme="majorEastAsia" w:hint="eastAsia"/>
          <w:color w:val="000000" w:themeColor="text1"/>
          <w:szCs w:val="21"/>
        </w:rPr>
        <w:t>（特典で付い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て</w:t>
      </w:r>
      <w:r w:rsidRPr="004E53F8">
        <w:rPr>
          <w:rFonts w:asciiTheme="majorEastAsia" w:eastAsiaTheme="majorEastAsia" w:hAnsiTheme="majorEastAsia" w:hint="eastAsia"/>
          <w:color w:val="000000" w:themeColor="text1"/>
          <w:szCs w:val="21"/>
        </w:rPr>
        <w:t>いる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消耗付属品</w:t>
      </w:r>
      <w:r w:rsidRPr="004E53F8">
        <w:rPr>
          <w:rFonts w:asciiTheme="majorEastAsia" w:eastAsiaTheme="majorEastAsia" w:hAnsiTheme="majorEastAsia" w:hint="eastAsia"/>
          <w:color w:val="000000" w:themeColor="text1"/>
          <w:szCs w:val="21"/>
        </w:rPr>
        <w:t>等は対象外）</w:t>
      </w:r>
    </w:p>
    <w:p w14:paraId="73269729" w14:textId="77777777" w:rsidR="004E53F8" w:rsidRPr="004E53F8" w:rsidRDefault="004E53F8" w:rsidP="00705F5E">
      <w:pPr>
        <w:adjustRightInd w:val="0"/>
        <w:snapToGrid w:val="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2A81E2CD" w14:textId="77777777" w:rsidR="00064CCA" w:rsidRDefault="00064CCA" w:rsidP="00705F5E">
      <w:pPr>
        <w:adjustRightInd w:val="0"/>
        <w:snapToGrid w:val="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83"/>
        <w:gridCol w:w="3097"/>
        <w:gridCol w:w="3092"/>
        <w:gridCol w:w="3380"/>
      </w:tblGrid>
      <w:tr w:rsidR="001E0D2A" w14:paraId="059637BC" w14:textId="77777777" w:rsidTr="004E6976">
        <w:trPr>
          <w:trHeight w:val="362"/>
          <w:jc w:val="center"/>
        </w:trPr>
        <w:tc>
          <w:tcPr>
            <w:tcW w:w="783" w:type="dxa"/>
          </w:tcPr>
          <w:p w14:paraId="53E6A352" w14:textId="77777777" w:rsidR="00C32509" w:rsidRPr="004E6976" w:rsidRDefault="00C32509" w:rsidP="00955B0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097" w:type="dxa"/>
            <w:vAlign w:val="center"/>
          </w:tcPr>
          <w:p w14:paraId="52145A41" w14:textId="77777777" w:rsidR="00C32509" w:rsidRPr="004E6976" w:rsidRDefault="00C32509" w:rsidP="007E20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乾燥式</w:t>
            </w:r>
          </w:p>
        </w:tc>
        <w:tc>
          <w:tcPr>
            <w:tcW w:w="3092" w:type="dxa"/>
            <w:vAlign w:val="center"/>
          </w:tcPr>
          <w:p w14:paraId="71D744CE" w14:textId="77777777" w:rsidR="00C32509" w:rsidRPr="004E6976" w:rsidRDefault="00C32509" w:rsidP="007E20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バイオ式</w:t>
            </w:r>
          </w:p>
        </w:tc>
        <w:tc>
          <w:tcPr>
            <w:tcW w:w="3380" w:type="dxa"/>
            <w:vAlign w:val="center"/>
          </w:tcPr>
          <w:p w14:paraId="6A7780D4" w14:textId="77777777" w:rsidR="00C32509" w:rsidRPr="004E6976" w:rsidRDefault="00C32509" w:rsidP="007E20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ハイブリット式</w:t>
            </w:r>
          </w:p>
        </w:tc>
      </w:tr>
      <w:tr w:rsidR="00B7455E" w14:paraId="1A5DF057" w14:textId="77777777" w:rsidTr="004E6976">
        <w:trPr>
          <w:cantSplit/>
          <w:trHeight w:val="994"/>
          <w:jc w:val="center"/>
        </w:trPr>
        <w:tc>
          <w:tcPr>
            <w:tcW w:w="783" w:type="dxa"/>
            <w:textDirection w:val="tbRlV"/>
            <w:vAlign w:val="center"/>
          </w:tcPr>
          <w:p w14:paraId="6EE4DE4B" w14:textId="77777777" w:rsidR="00705F5E" w:rsidRPr="004E6976" w:rsidRDefault="00C32509" w:rsidP="00705F5E">
            <w:pPr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原理</w:t>
            </w:r>
          </w:p>
        </w:tc>
        <w:tc>
          <w:tcPr>
            <w:tcW w:w="3097" w:type="dxa"/>
            <w:vAlign w:val="center"/>
          </w:tcPr>
          <w:p w14:paraId="5D30C986" w14:textId="77777777" w:rsidR="00460B9E" w:rsidRPr="004E6976" w:rsidRDefault="00C32509" w:rsidP="00460B9E">
            <w:pPr>
              <w:adjustRightInd w:val="0"/>
              <w:snapToGrid w:val="0"/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ヒーター等の熱源や風で</w:t>
            </w:r>
          </w:p>
          <w:p w14:paraId="33AFF146" w14:textId="77777777" w:rsidR="00955B0A" w:rsidRPr="004E6976" w:rsidRDefault="00955B0A" w:rsidP="00460B9E">
            <w:pPr>
              <w:adjustRightInd w:val="0"/>
              <w:snapToGrid w:val="0"/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水分を蒸発させて乾燥し</w:t>
            </w:r>
          </w:p>
          <w:p w14:paraId="7FC7CADD" w14:textId="77777777" w:rsidR="00C32509" w:rsidRPr="004E6976" w:rsidRDefault="00C32509" w:rsidP="00460B9E">
            <w:pPr>
              <w:adjustRightInd w:val="0"/>
              <w:snapToGrid w:val="0"/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減量・減容する。</w:t>
            </w:r>
          </w:p>
        </w:tc>
        <w:tc>
          <w:tcPr>
            <w:tcW w:w="3092" w:type="dxa"/>
            <w:vAlign w:val="center"/>
          </w:tcPr>
          <w:p w14:paraId="2EBE8895" w14:textId="77777777" w:rsidR="00B7455E" w:rsidRPr="004E6976" w:rsidRDefault="00C32509" w:rsidP="00460B9E">
            <w:pPr>
              <w:adjustRightInd w:val="0"/>
              <w:snapToGrid w:val="0"/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微生物の働きで生ごみを</w:t>
            </w:r>
          </w:p>
          <w:p w14:paraId="5E8A7F30" w14:textId="77777777" w:rsidR="00B7455E" w:rsidRPr="004E6976" w:rsidRDefault="00C32509" w:rsidP="00460B9E">
            <w:pPr>
              <w:adjustRightInd w:val="0"/>
              <w:snapToGrid w:val="0"/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水と炭酸ガスに分解し</w:t>
            </w:r>
            <w:r w:rsidR="00B7455E"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</w:t>
            </w:r>
          </w:p>
          <w:p w14:paraId="023E4416" w14:textId="77777777" w:rsidR="00C32509" w:rsidRPr="004E6976" w:rsidRDefault="00C32509" w:rsidP="00460B9E">
            <w:pPr>
              <w:adjustRightInd w:val="0"/>
              <w:snapToGrid w:val="0"/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減量・減容する。</w:t>
            </w:r>
          </w:p>
        </w:tc>
        <w:tc>
          <w:tcPr>
            <w:tcW w:w="3380" w:type="dxa"/>
            <w:vAlign w:val="center"/>
          </w:tcPr>
          <w:p w14:paraId="29C6A5D5" w14:textId="77777777" w:rsidR="00460B9E" w:rsidRPr="004E6976" w:rsidRDefault="00C32509" w:rsidP="00460B9E">
            <w:pPr>
              <w:adjustRightInd w:val="0"/>
              <w:snapToGrid w:val="0"/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微生物の働きやすい水分を</w:t>
            </w:r>
          </w:p>
          <w:p w14:paraId="44D4ABCE" w14:textId="77777777" w:rsidR="00460B9E" w:rsidRPr="004E6976" w:rsidRDefault="00C32509" w:rsidP="00460B9E">
            <w:pPr>
              <w:adjustRightInd w:val="0"/>
              <w:snapToGrid w:val="0"/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維持するために乾燥機能を</w:t>
            </w:r>
          </w:p>
          <w:p w14:paraId="2DCFDCFF" w14:textId="77777777" w:rsidR="00C32509" w:rsidRPr="004E6976" w:rsidRDefault="00C32509" w:rsidP="00460B9E">
            <w:pPr>
              <w:adjustRightInd w:val="0"/>
              <w:snapToGrid w:val="0"/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備えたバイオ式</w:t>
            </w:r>
          </w:p>
        </w:tc>
      </w:tr>
      <w:tr w:rsidR="001E0D2A" w14:paraId="0FFDF31C" w14:textId="77777777" w:rsidTr="004E6976">
        <w:trPr>
          <w:cantSplit/>
          <w:trHeight w:val="2268"/>
          <w:jc w:val="center"/>
        </w:trPr>
        <w:tc>
          <w:tcPr>
            <w:tcW w:w="783" w:type="dxa"/>
            <w:textDirection w:val="tbRlV"/>
            <w:vAlign w:val="center"/>
          </w:tcPr>
          <w:p w14:paraId="20D9FAF2" w14:textId="77777777" w:rsidR="00C32509" w:rsidRPr="004E6976" w:rsidRDefault="00C32509" w:rsidP="00705F5E">
            <w:pPr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主な構造</w:t>
            </w:r>
          </w:p>
        </w:tc>
        <w:tc>
          <w:tcPr>
            <w:tcW w:w="3097" w:type="dxa"/>
          </w:tcPr>
          <w:p w14:paraId="657CD860" w14:textId="77777777" w:rsidR="00C32509" w:rsidRPr="004E6976" w:rsidRDefault="00C32509" w:rsidP="00955B0A">
            <w:pPr>
              <w:adjustRightInd w:val="0"/>
              <w:snapToGrid w:val="0"/>
              <w:spacing w:before="24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="Arial" w:eastAsia="ＭＳ Ｐゴシック" w:hAnsi="Arial" w:cs="Arial"/>
                <w:noProof/>
                <w:color w:val="4D4D4D"/>
                <w:kern w:val="0"/>
                <w:szCs w:val="21"/>
              </w:rPr>
              <w:drawing>
                <wp:anchor distT="0" distB="0" distL="114300" distR="114300" simplePos="0" relativeHeight="251692032" behindDoc="0" locked="0" layoutInCell="1" allowOverlap="1" wp14:anchorId="5517B57A" wp14:editId="0999EF14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43815</wp:posOffset>
                  </wp:positionV>
                  <wp:extent cx="1314450" cy="1238250"/>
                  <wp:effectExtent l="0" t="0" r="0" b="0"/>
                  <wp:wrapNone/>
                  <wp:docPr id="30" name="図 30" descr="http://www.jema-net.or.jp/Japanese/ha/gomi/images/gomi01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jema-net.or.jp/Japanese/ha/gomi/images/gomi01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2" w:type="dxa"/>
          </w:tcPr>
          <w:p w14:paraId="0185B924" w14:textId="77777777" w:rsidR="00C32509" w:rsidRPr="004E6976" w:rsidRDefault="00C32509" w:rsidP="00955B0A">
            <w:pPr>
              <w:adjustRightInd w:val="0"/>
              <w:snapToGrid w:val="0"/>
              <w:spacing w:before="24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="Arial" w:eastAsia="ＭＳ Ｐゴシック" w:hAnsi="Arial" w:cs="Arial"/>
                <w:noProof/>
                <w:color w:val="4D4D4D"/>
                <w:kern w:val="0"/>
                <w:szCs w:val="21"/>
              </w:rPr>
              <w:drawing>
                <wp:anchor distT="0" distB="0" distL="114300" distR="114300" simplePos="0" relativeHeight="251693056" behindDoc="0" locked="0" layoutInCell="1" allowOverlap="1" wp14:anchorId="71757900" wp14:editId="42AFF1AE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43815</wp:posOffset>
                  </wp:positionV>
                  <wp:extent cx="1200150" cy="1257300"/>
                  <wp:effectExtent l="0" t="0" r="0" b="0"/>
                  <wp:wrapNone/>
                  <wp:docPr id="31" name="図 31" descr="http://www.jema-net.or.jp/Japanese/ha/gomi/images/gomi01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jema-net.or.jp/Japanese/ha/gomi/images/gomi01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0" w:type="dxa"/>
          </w:tcPr>
          <w:p w14:paraId="021C3A87" w14:textId="77777777" w:rsidR="00C32509" w:rsidRPr="004E6976" w:rsidRDefault="00C32509" w:rsidP="00955B0A">
            <w:pPr>
              <w:adjustRightInd w:val="0"/>
              <w:snapToGrid w:val="0"/>
              <w:spacing w:before="24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E6976">
              <w:rPr>
                <w:rFonts w:ascii="Arial" w:eastAsia="ＭＳ Ｐゴシック" w:hAnsi="Arial" w:cs="Arial"/>
                <w:noProof/>
                <w:color w:val="4D4D4D"/>
                <w:kern w:val="0"/>
                <w:szCs w:val="21"/>
              </w:rPr>
              <w:drawing>
                <wp:anchor distT="0" distB="0" distL="114300" distR="114300" simplePos="0" relativeHeight="251694080" behindDoc="0" locked="0" layoutInCell="1" allowOverlap="1" wp14:anchorId="72D783A3" wp14:editId="50E205D7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62865</wp:posOffset>
                  </wp:positionV>
                  <wp:extent cx="1133475" cy="1238250"/>
                  <wp:effectExtent l="0" t="0" r="0" b="0"/>
                  <wp:wrapNone/>
                  <wp:docPr id="32" name="図 32" descr="http://www.jema-net.or.jp/Japanese/ha/gomi/images/gomi01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jema-net.or.jp/Japanese/ha/gomi/images/gomi01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6442A4" w14:textId="77777777" w:rsidR="00705F5E" w:rsidRDefault="00000000" w:rsidP="00705F5E">
      <w:pPr>
        <w:adjustRightInd w:val="0"/>
        <w:snapToGrid w:val="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30"/>
          <w:szCs w:val="30"/>
        </w:rPr>
        <w:pict w14:anchorId="0A06EC3D">
          <v:shape id="フローチャート: 代替処理 34" o:spid="_x0000_s2065" type="#_x0000_t176" style="position:absolute;margin-left:0;margin-top:9.55pt;width:80.25pt;height:25.5pt;z-index:251686912;visibility:visible;mso-wrap-style:squar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" fillcolor="yellow" strokecolor="#ffc000" strokeweight="1pt">
            <v:textbox style="mso-next-textbox:#フローチャート: 代替処理 34">
              <w:txbxContent>
                <w:p w14:paraId="1DCA2961" w14:textId="77777777" w:rsidR="003F5ECF" w:rsidRPr="00955B0A" w:rsidRDefault="006E7646" w:rsidP="003F5ECF">
                  <w:pPr>
                    <w:jc w:val="center"/>
                    <w:rPr>
                      <w:rFonts w:ascii="HG丸ｺﾞｼｯｸM-PRO" w:eastAsia="HG丸ｺﾞｼｯｸM-PRO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>手続き方法</w:t>
                  </w:r>
                </w:p>
              </w:txbxContent>
            </v:textbox>
            <w10:wrap anchorx="margin"/>
          </v:shape>
        </w:pict>
      </w:r>
    </w:p>
    <w:p w14:paraId="4D5D4104" w14:textId="77777777" w:rsidR="006E7646" w:rsidRDefault="006E7646" w:rsidP="00705F5E">
      <w:pPr>
        <w:adjustRightInd w:val="0"/>
        <w:snapToGrid w:val="0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　　　　　　①申請書を霧島市環境保全協会へ提出　</w:t>
      </w:r>
      <w:r w:rsidR="004E6976" w:rsidRPr="004E6976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見積書又はカタログ</w:t>
      </w:r>
      <w:r w:rsidRPr="004E6976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添付</w:t>
      </w:r>
      <w:r w:rsidR="004E6976" w:rsidRPr="004E6976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（品番、金額の分かるもの）</w:t>
      </w:r>
    </w:p>
    <w:p w14:paraId="0D9417D3" w14:textId="77777777" w:rsidR="00064CCA" w:rsidRDefault="006E7646" w:rsidP="006E7646">
      <w:pPr>
        <w:adjustRightInd w:val="0"/>
        <w:snapToGrid w:val="0"/>
        <w:ind w:firstLineChars="700" w:firstLine="168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②交付決定後、処理機を購入し、請求書を提出　</w:t>
      </w:r>
      <w:r w:rsidRPr="004E6976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領収書、保証書、</w:t>
      </w:r>
      <w:r w:rsidR="003F5ECF" w:rsidRPr="004E6976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通帳の写し</w:t>
      </w:r>
      <w:r w:rsidRPr="004E6976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添付</w:t>
      </w:r>
    </w:p>
    <w:p w14:paraId="0562C1E3" w14:textId="77777777" w:rsidR="00064CCA" w:rsidRDefault="00000000" w:rsidP="00064CCA">
      <w:pPr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30"/>
          <w:szCs w:val="30"/>
        </w:rPr>
        <w:pict w14:anchorId="46A19F8D">
          <v:shape id="フローチャート: 代替処理 36" o:spid="_x0000_s2067" type="#_x0000_t176" style="position:absolute;margin-left:2.35pt;margin-top:8.4pt;width:80.25pt;height:25.5pt;z-index:251691008;visibility:visible;mso-wrap-style:squar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" fillcolor="yellow" stroked="f" strokeweight="1pt">
            <v:textbox>
              <w:txbxContent>
                <w:p w14:paraId="3E6F278D" w14:textId="77777777" w:rsidR="00B9665C" w:rsidRPr="00955B0A" w:rsidRDefault="00B9665C" w:rsidP="00B9665C">
                  <w:pPr>
                    <w:jc w:val="center"/>
                    <w:rPr>
                      <w:rFonts w:ascii="HG丸ｺﾞｼｯｸM-PRO" w:eastAsia="HG丸ｺﾞｼｯｸM-PRO"/>
                      <w:b/>
                      <w:color w:val="000000" w:themeColor="text1"/>
                      <w:sz w:val="24"/>
                      <w:szCs w:val="24"/>
                    </w:rPr>
                  </w:pPr>
                  <w:r w:rsidRPr="00955B0A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 xml:space="preserve">提 </w:t>
                  </w:r>
                  <w:r w:rsidRPr="00955B0A">
                    <w:rPr>
                      <w:rFonts w:ascii="HG丸ｺﾞｼｯｸM-PRO" w:eastAsia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>出 先</w:t>
                  </w:r>
                </w:p>
              </w:txbxContent>
            </v:textbox>
            <w10:wrap anchorx="margin"/>
          </v:shape>
        </w:pict>
      </w:r>
      <w:r>
        <w:rPr>
          <w:rFonts w:asciiTheme="majorEastAsia" w:eastAsiaTheme="majorEastAsia" w:hAnsiTheme="majorEastAsia"/>
          <w:b/>
          <w:noProof/>
          <w:color w:val="000000" w:themeColor="text1"/>
          <w:sz w:val="30"/>
          <w:szCs w:val="30"/>
        </w:rPr>
        <w:pict w14:anchorId="4172B153">
          <v:rect id="正方形/長方形 35" o:spid="_x0000_s2066" style="position:absolute;margin-left:2.35pt;margin-top:8.4pt;width:534.15pt;height:82.85pt;z-index:251688960;visibility:visible;mso-wrap-distance-left:9pt;mso-wrap-distance-top:0;mso-wrap-distance-right:9pt;mso-wrap-distance-bottom:0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" fillcolor="yellow" stroked="f" strokeweight="1pt">
            <v:textbox>
              <w:txbxContent>
                <w:p w14:paraId="3077BCF3" w14:textId="77777777" w:rsidR="003F5ECF" w:rsidRPr="00955B0A" w:rsidRDefault="003F5ECF" w:rsidP="0020769B">
                  <w:pPr>
                    <w:ind w:firstLineChars="700" w:firstLine="1687"/>
                    <w:jc w:val="left"/>
                    <w:rPr>
                      <w:rFonts w:ascii="HG丸ｺﾞｼｯｸM-PRO" w:eastAsia="HG丸ｺﾞｼｯｸM-PRO"/>
                      <w:b/>
                      <w:sz w:val="24"/>
                      <w:szCs w:val="24"/>
                    </w:rPr>
                  </w:pPr>
                  <w:r w:rsidRPr="00955B0A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霧島市環境保全協会各支部</w:t>
                  </w:r>
                </w:p>
                <w:p w14:paraId="7C988C37" w14:textId="77777777" w:rsidR="003F5ECF" w:rsidRPr="00955B0A" w:rsidRDefault="00B9665C" w:rsidP="00B9665C">
                  <w:pPr>
                    <w:jc w:val="left"/>
                    <w:rPr>
                      <w:rFonts w:ascii="HG丸ｺﾞｼｯｸM-PRO" w:eastAsia="HG丸ｺﾞｼｯｸM-PRO"/>
                      <w:b/>
                      <w:sz w:val="24"/>
                      <w:szCs w:val="24"/>
                    </w:rPr>
                  </w:pPr>
                  <w:r w:rsidRPr="00955B0A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 xml:space="preserve">　</w:t>
                  </w:r>
                  <w:r w:rsidR="0020769B" w:rsidRPr="00955B0A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 xml:space="preserve">　　　　　　</w:t>
                  </w:r>
                  <w:r w:rsidR="003F5ECF" w:rsidRPr="00955B0A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霧島市環境衛生課（国分庁舎）、隼人市民福祉課または、各総合支所</w:t>
                  </w:r>
                  <w:r w:rsidRPr="00955B0A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市民福祉課</w:t>
                  </w:r>
                </w:p>
                <w:p w14:paraId="0348274D" w14:textId="77777777" w:rsidR="003F5ECF" w:rsidRPr="00955B0A" w:rsidRDefault="003F5ECF" w:rsidP="0020769B">
                  <w:pPr>
                    <w:ind w:firstLineChars="700" w:firstLine="1687"/>
                    <w:jc w:val="left"/>
                    <w:rPr>
                      <w:rFonts w:ascii="HG丸ｺﾞｼｯｸM-PRO" w:eastAsia="HG丸ｺﾞｼｯｸM-PRO"/>
                      <w:b/>
                      <w:sz w:val="24"/>
                      <w:szCs w:val="24"/>
                    </w:rPr>
                  </w:pPr>
                  <w:r w:rsidRPr="00955B0A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TEL</w:t>
                  </w:r>
                  <w:r w:rsidR="00955B0A" w:rsidRPr="00955B0A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（代）０９９５－４５－５１１１</w:t>
                  </w:r>
                </w:p>
              </w:txbxContent>
            </v:textbox>
            <w10:wrap anchorx="margin"/>
          </v:rect>
        </w:pict>
      </w:r>
    </w:p>
    <w:p w14:paraId="38B4D8D6" w14:textId="77777777" w:rsidR="00064CCA" w:rsidRDefault="00064CCA" w:rsidP="00064CCA">
      <w:pPr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0CEF6C80" w14:textId="77777777" w:rsidR="00064CCA" w:rsidRPr="00EB5829" w:rsidRDefault="00064CCA" w:rsidP="00064CCA">
      <w:pPr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sectPr w:rsidR="00064CCA" w:rsidRPr="00EB5829" w:rsidSect="00F568A0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46DD" w14:textId="77777777" w:rsidR="00DC24AF" w:rsidRDefault="00DC24AF" w:rsidP="00064CCA">
      <w:r>
        <w:separator/>
      </w:r>
    </w:p>
  </w:endnote>
  <w:endnote w:type="continuationSeparator" w:id="0">
    <w:p w14:paraId="5C0AB48D" w14:textId="77777777" w:rsidR="00DC24AF" w:rsidRDefault="00DC24AF" w:rsidP="0006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CAE8" w14:textId="77777777" w:rsidR="00DC24AF" w:rsidRDefault="00DC24AF" w:rsidP="00064CCA">
      <w:r>
        <w:separator/>
      </w:r>
    </w:p>
  </w:footnote>
  <w:footnote w:type="continuationSeparator" w:id="0">
    <w:p w14:paraId="7B2793E6" w14:textId="77777777" w:rsidR="00DC24AF" w:rsidRDefault="00DC24AF" w:rsidP="00064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F22"/>
    <w:rsid w:val="00064CCA"/>
    <w:rsid w:val="00070360"/>
    <w:rsid w:val="00072D00"/>
    <w:rsid w:val="001C2011"/>
    <w:rsid w:val="001E0662"/>
    <w:rsid w:val="001E0D2A"/>
    <w:rsid w:val="0020769B"/>
    <w:rsid w:val="0034767A"/>
    <w:rsid w:val="003D1C71"/>
    <w:rsid w:val="003E4140"/>
    <w:rsid w:val="003F5ECF"/>
    <w:rsid w:val="004101D6"/>
    <w:rsid w:val="00415A5F"/>
    <w:rsid w:val="00460B9E"/>
    <w:rsid w:val="004E53F8"/>
    <w:rsid w:val="004E6976"/>
    <w:rsid w:val="00644CEA"/>
    <w:rsid w:val="00655544"/>
    <w:rsid w:val="006B6ED2"/>
    <w:rsid w:val="006D5262"/>
    <w:rsid w:val="006E7646"/>
    <w:rsid w:val="006F7085"/>
    <w:rsid w:val="00705F5E"/>
    <w:rsid w:val="00740D95"/>
    <w:rsid w:val="00766D50"/>
    <w:rsid w:val="007807A4"/>
    <w:rsid w:val="007E20FD"/>
    <w:rsid w:val="00847350"/>
    <w:rsid w:val="008915EC"/>
    <w:rsid w:val="00897CA0"/>
    <w:rsid w:val="00955B0A"/>
    <w:rsid w:val="00990FA9"/>
    <w:rsid w:val="009A660B"/>
    <w:rsid w:val="009D3193"/>
    <w:rsid w:val="00A35BDE"/>
    <w:rsid w:val="00AF0D1B"/>
    <w:rsid w:val="00B41648"/>
    <w:rsid w:val="00B7455E"/>
    <w:rsid w:val="00B9665C"/>
    <w:rsid w:val="00C10CE3"/>
    <w:rsid w:val="00C32509"/>
    <w:rsid w:val="00C37E70"/>
    <w:rsid w:val="00C549E6"/>
    <w:rsid w:val="00CA6F22"/>
    <w:rsid w:val="00CB3789"/>
    <w:rsid w:val="00CD699F"/>
    <w:rsid w:val="00D43FDB"/>
    <w:rsid w:val="00DC24AF"/>
    <w:rsid w:val="00DF5954"/>
    <w:rsid w:val="00E62865"/>
    <w:rsid w:val="00EB5829"/>
    <w:rsid w:val="00F02AFB"/>
    <w:rsid w:val="00F36F56"/>
    <w:rsid w:val="00F5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5791B2E6"/>
  <w15:docId w15:val="{FD8783AB-6126-49BC-9EEE-E87345B9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76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4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4CCA"/>
  </w:style>
  <w:style w:type="paragraph" w:styleId="a7">
    <w:name w:val="footer"/>
    <w:basedOn w:val="a"/>
    <w:link w:val="a8"/>
    <w:uiPriority w:val="99"/>
    <w:unhideWhenUsed/>
    <w:rsid w:val="00064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4CCA"/>
  </w:style>
  <w:style w:type="table" w:styleId="a9">
    <w:name w:val="Table Grid"/>
    <w:basedOn w:val="a1"/>
    <w:uiPriority w:val="39"/>
    <w:rsid w:val="00C32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89AD-9D1E-4145-8507-6C7BB96A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環境衛生課</dc:creator>
  <cp:lastModifiedBy>廃棄物対策グループ</cp:lastModifiedBy>
  <cp:revision>13</cp:revision>
  <cp:lastPrinted>2022-10-14T08:16:00Z</cp:lastPrinted>
  <dcterms:created xsi:type="dcterms:W3CDTF">2014-05-30T06:36:00Z</dcterms:created>
  <dcterms:modified xsi:type="dcterms:W3CDTF">2026-03-24T02:23:00Z</dcterms:modified>
</cp:coreProperties>
</file>